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D62" w:rsidRDefault="00BD1D62" w:rsidP="00E72F2D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</w:p>
    <w:p w:rsidR="00E72F2D" w:rsidRPr="00E72F2D" w:rsidRDefault="004470B9" w:rsidP="00E72F2D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253.45pt;margin-top:15.55pt;width:279.15pt;height:26.75pt;z-index:-251650048;mso-width-percent:400;mso-width-percent:400;mso-width-relative:margin;mso-height-relative:margin" stroked="f">
            <v:textbox>
              <w:txbxContent>
                <w:p w:rsidR="00E72F2D" w:rsidRPr="00E72F2D" w:rsidRDefault="00E72F2D" w:rsidP="00E72F2D">
                  <w:pPr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E72F2D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๒๐๐ เซนติเมตร</w:t>
                  </w:r>
                </w:p>
              </w:txbxContent>
            </v:textbox>
          </v:shape>
        </w:pict>
      </w:r>
    </w:p>
    <w:p w:rsidR="00E72F2D" w:rsidRPr="00E72F2D" w:rsidRDefault="004470B9" w:rsidP="00E72F2D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noProof/>
          <w:sz w:val="36"/>
          <w:szCs w:val="3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99.95pt;margin-top:17.2pt;width:569.75pt;height:0;z-index:251662336" o:connectortype="straight">
            <v:stroke startarrow="block" startarrowlength="long" endarrow="block" endarrowlength="long"/>
          </v:shape>
        </w:pict>
      </w:r>
      <w:r>
        <w:rPr>
          <w:rFonts w:ascii="TH SarabunPSK" w:hAnsi="TH SarabunPSK" w:cs="TH SarabunPSK"/>
          <w:noProof/>
          <w:sz w:val="36"/>
          <w:szCs w:val="36"/>
        </w:rPr>
        <w:pict>
          <v:shape id="_x0000_s1031" type="#_x0000_t32" style="position:absolute;margin-left:668.8pt;margin-top:6.7pt;width:0;height:39.7pt;flip:y;z-index:251664384" o:connectortype="straight"/>
        </w:pict>
      </w:r>
      <w:r>
        <w:rPr>
          <w:rFonts w:ascii="TH SarabunPSK" w:hAnsi="TH SarabunPSK" w:cs="TH SarabunPSK"/>
          <w:noProof/>
          <w:sz w:val="36"/>
          <w:szCs w:val="36"/>
        </w:rPr>
        <w:pict>
          <v:shape id="_x0000_s1030" type="#_x0000_t32" style="position:absolute;margin-left:100.9pt;margin-top:6.7pt;width:0;height:39.7pt;flip:y;z-index:251663360" o:connectortype="straight"/>
        </w:pict>
      </w:r>
    </w:p>
    <w:p w:rsidR="00E72F2D" w:rsidRPr="00E72F2D" w:rsidRDefault="00E72F2D" w:rsidP="00E72F2D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</w:p>
    <w:p w:rsidR="00E72F2D" w:rsidRPr="00E72F2D" w:rsidRDefault="004470B9" w:rsidP="00E72F2D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noProof/>
          <w:sz w:val="36"/>
          <w:szCs w:val="36"/>
        </w:rPr>
        <w:pict>
          <v:shape id="_x0000_s1035" type="#_x0000_t32" style="position:absolute;margin-left:66.6pt;margin-top:8.1pt;width:0;height:144.55pt;flip:y;z-index:251669504" o:connectortype="straight">
            <v:stroke startarrow="block" startarrowlength="long" endarrow="block" endarrowlength="long"/>
          </v:shape>
        </w:pict>
      </w:r>
      <w:r>
        <w:rPr>
          <w:rFonts w:ascii="TH SarabunPSK" w:hAnsi="TH SarabunPSK" w:cs="TH SarabunPSK"/>
          <w:noProof/>
          <w:sz w:val="36"/>
          <w:szCs w:val="36"/>
        </w:rPr>
        <w:pict>
          <v:shape id="_x0000_s1034" type="#_x0000_t32" style="position:absolute;margin-left:77.1pt;margin-top:-11.25pt;width:0;height:39.7pt;rotation:-90;flip:y;z-index:251668480" o:connectortype="straight"/>
        </w:pict>
      </w:r>
      <w:r>
        <w:rPr>
          <w:rFonts w:ascii="TH SarabunPSK" w:hAnsi="TH SarabunPSK" w:cs="TH SarabunPSK"/>
          <w:noProof/>
          <w:sz w:val="36"/>
          <w:szCs w:val="36"/>
        </w:rPr>
        <w:pict>
          <v:shape id="_x0000_s1027" type="#_x0000_t202" style="position:absolute;margin-left:99.95pt;margin-top:8.6pt;width:569.75pt;height:144.55pt;z-index:251661312;mso-width-relative:margin;mso-height-relative:margin;v-text-anchor:middle" fillcolor="#002060" stroked="f" strokecolor="#002060" strokeweight="2pt">
            <v:textbox style="mso-next-textbox:#_x0000_s1027">
              <w:txbxContent>
                <w:p w:rsidR="00D76EC5" w:rsidRPr="00AE2105" w:rsidRDefault="00D76EC5" w:rsidP="00D76EC5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96"/>
                      <w:szCs w:val="96"/>
                    </w:rPr>
                  </w:pPr>
                  <w:r w:rsidRPr="00AE2105">
                    <w:rPr>
                      <w:rFonts w:ascii="TH SarabunPSK" w:hAnsi="TH SarabunPSK" w:cs="TH SarabunPSK"/>
                      <w:b/>
                      <w:bCs/>
                      <w:sz w:val="96"/>
                      <w:szCs w:val="96"/>
                      <w:cs/>
                    </w:rPr>
                    <w:t>ศูนย์ประเมินความรู้ความสามารถกลาง</w:t>
                  </w:r>
                </w:p>
                <w:p w:rsidR="00D76EC5" w:rsidRPr="00AE2105" w:rsidRDefault="00D76EC5" w:rsidP="00D76EC5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64"/>
                      <w:szCs w:val="64"/>
                    </w:rPr>
                  </w:pPr>
                  <w:r w:rsidRPr="00AE2105">
                    <w:rPr>
                      <w:rFonts w:ascii="TH SarabunPSK" w:hAnsi="TH SarabunPSK" w:cs="TH SarabunPSK"/>
                      <w:b/>
                      <w:bCs/>
                      <w:sz w:val="64"/>
                      <w:szCs w:val="64"/>
                    </w:rPr>
                    <w:t>Central of Licensed Occupation Assessment Centre</w:t>
                  </w:r>
                </w:p>
              </w:txbxContent>
            </v:textbox>
          </v:shape>
        </w:pict>
      </w:r>
    </w:p>
    <w:p w:rsidR="00E72F2D" w:rsidRPr="00E72F2D" w:rsidRDefault="004470B9" w:rsidP="00E72F2D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noProof/>
          <w:sz w:val="36"/>
          <w:szCs w:val="36"/>
        </w:rPr>
        <w:pict>
          <v:shape id="_x0000_s1037" type="#_x0000_t202" style="position:absolute;margin-left:39.65pt;margin-top:2.8pt;width:33pt;height:111.3pt;z-index:-251644928;mso-width-relative:margin;mso-height-relative:margin" stroked="f">
            <v:textbox style="layout-flow:vertical;mso-layout-flow-alt:bottom-to-top">
              <w:txbxContent>
                <w:p w:rsidR="0036000C" w:rsidRPr="00E72F2D" w:rsidRDefault="0036000C" w:rsidP="00E72F2D">
                  <w:pPr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๕</w:t>
                  </w:r>
                  <w:r w:rsidRPr="00E72F2D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๐ เซนติเมตร</w:t>
                  </w:r>
                </w:p>
              </w:txbxContent>
            </v:textbox>
          </v:shape>
        </w:pict>
      </w:r>
    </w:p>
    <w:p w:rsidR="00E72F2D" w:rsidRPr="00E72F2D" w:rsidRDefault="00E72F2D" w:rsidP="00E72F2D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</w:p>
    <w:p w:rsidR="00E72F2D" w:rsidRPr="00E72F2D" w:rsidRDefault="00E72F2D" w:rsidP="00E72F2D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</w:p>
    <w:p w:rsidR="00E72F2D" w:rsidRPr="00E72F2D" w:rsidRDefault="00E72F2D" w:rsidP="00E72F2D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</w:p>
    <w:p w:rsidR="00E72F2D" w:rsidRDefault="00E72F2D" w:rsidP="00E72F2D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</w:p>
    <w:p w:rsidR="00E72F2D" w:rsidRDefault="00E72F2D" w:rsidP="00E72F2D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</w:p>
    <w:p w:rsidR="00E72F2D" w:rsidRDefault="004470B9" w:rsidP="00E72F2D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noProof/>
          <w:sz w:val="36"/>
          <w:szCs w:val="36"/>
        </w:rPr>
        <w:pict>
          <v:shape id="_x0000_s1033" type="#_x0000_t32" style="position:absolute;margin-left:76.95pt;margin-top:-10.95pt;width:0;height:39.7pt;rotation:-90;flip:y;z-index:251667456" o:connectortype="straight"/>
        </w:pict>
      </w:r>
    </w:p>
    <w:p w:rsidR="00E72F2D" w:rsidRDefault="00E72F2D" w:rsidP="00E72F2D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</w:p>
    <w:p w:rsidR="00E72F2D" w:rsidRDefault="00E72F2D" w:rsidP="00E72F2D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</w:p>
    <w:p w:rsidR="00E72F2D" w:rsidRPr="00E72F2D" w:rsidRDefault="00E72F2D" w:rsidP="00E72F2D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E72F2D">
        <w:rPr>
          <w:rFonts w:ascii="TH SarabunPSK" w:hAnsi="TH SarabunPSK" w:cs="TH SarabunPSK"/>
          <w:b/>
          <w:bCs/>
          <w:sz w:val="40"/>
          <w:szCs w:val="40"/>
          <w:cs/>
        </w:rPr>
        <w:t>แบบป้ายศูนย์ประเมิน</w:t>
      </w:r>
      <w:r w:rsidR="00DC595C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</w:p>
    <w:p w:rsidR="00E72F2D" w:rsidRPr="00E72F2D" w:rsidRDefault="00E72F2D" w:rsidP="00E72F2D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E72F2D">
        <w:rPr>
          <w:rFonts w:ascii="TH SarabunPSK" w:hAnsi="TH SarabunPSK" w:cs="TH SarabunPSK" w:hint="cs"/>
          <w:b/>
          <w:bCs/>
          <w:sz w:val="36"/>
          <w:szCs w:val="36"/>
          <w:cs/>
        </w:rPr>
        <w:t>๑. วัสดุที่ใช้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86275A">
        <w:rPr>
          <w:rFonts w:ascii="TH SarabunPSK" w:hAnsi="TH SarabunPSK" w:cs="TH SarabunPSK" w:hint="cs"/>
          <w:b/>
          <w:bCs/>
          <w:sz w:val="36"/>
          <w:szCs w:val="36"/>
          <w:cs/>
        </w:rPr>
        <w:t>(ตามความเหมาะสม)</w:t>
      </w:r>
    </w:p>
    <w:p w:rsidR="00E72F2D" w:rsidRPr="00E72F2D" w:rsidRDefault="00E72F2D" w:rsidP="00E72F2D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E72F2D">
        <w:rPr>
          <w:rFonts w:ascii="TH SarabunPSK" w:hAnsi="TH SarabunPSK" w:cs="TH SarabunPSK" w:hint="cs"/>
          <w:b/>
          <w:bCs/>
          <w:sz w:val="36"/>
          <w:szCs w:val="36"/>
          <w:cs/>
        </w:rPr>
        <w:t>๒. ขนาดกว้าง ๕๐ เซนติเมตร ยาว ๒๐๐ เซนติเมตร</w:t>
      </w:r>
    </w:p>
    <w:p w:rsidR="00E72F2D" w:rsidRPr="00E72F2D" w:rsidRDefault="00E72F2D" w:rsidP="00E72F2D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E72F2D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๓. พื้นสีน้ำเงิน </w:t>
      </w:r>
      <w:r w:rsidR="00F56497">
        <w:rPr>
          <w:rFonts w:ascii="TH SarabunPSK" w:hAnsi="TH SarabunPSK" w:cs="TH SarabunPSK"/>
          <w:b/>
          <w:bCs/>
          <w:sz w:val="36"/>
          <w:szCs w:val="36"/>
        </w:rPr>
        <w:t xml:space="preserve">RGB (R-00 G-32 B-96) </w:t>
      </w:r>
      <w:r w:rsidRPr="00E72F2D">
        <w:rPr>
          <w:rFonts w:ascii="TH SarabunPSK" w:hAnsi="TH SarabunPSK" w:cs="TH SarabunPSK" w:hint="cs"/>
          <w:b/>
          <w:bCs/>
          <w:sz w:val="36"/>
          <w:szCs w:val="36"/>
          <w:cs/>
        </w:rPr>
        <w:t>ตัวหนังสือสีขาว</w:t>
      </w:r>
      <w:r w:rsidRPr="00E72F2D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E72F2D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ตัวหนังสือใช้ฟ้อน </w:t>
      </w:r>
      <w:r w:rsidRPr="00E72F2D">
        <w:rPr>
          <w:rFonts w:ascii="TH SarabunPSK" w:hAnsi="TH SarabunPSK" w:cs="TH SarabunPSK"/>
          <w:b/>
          <w:bCs/>
          <w:sz w:val="36"/>
          <w:szCs w:val="36"/>
        </w:rPr>
        <w:t xml:space="preserve">TH </w:t>
      </w:r>
      <w:proofErr w:type="spellStart"/>
      <w:r w:rsidRPr="00E72F2D">
        <w:rPr>
          <w:rFonts w:ascii="TH SarabunPSK" w:hAnsi="TH SarabunPSK" w:cs="TH SarabunPSK"/>
          <w:b/>
          <w:bCs/>
          <w:sz w:val="36"/>
          <w:szCs w:val="36"/>
        </w:rPr>
        <w:t>SarabunPSK</w:t>
      </w:r>
      <w:proofErr w:type="spellEnd"/>
    </w:p>
    <w:p w:rsidR="00E72F2D" w:rsidRDefault="00E72F2D" w:rsidP="00E72F2D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E72F2D">
        <w:rPr>
          <w:rFonts w:ascii="TH SarabunPSK" w:hAnsi="TH SarabunPSK" w:cs="TH SarabunPSK" w:hint="cs"/>
          <w:b/>
          <w:bCs/>
          <w:sz w:val="36"/>
          <w:szCs w:val="36"/>
          <w:cs/>
        </w:rPr>
        <w:t>๔. ขนาดตัวอักษรภาษาไทยสูง</w:t>
      </w:r>
      <w:r w:rsidR="00FE342A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๗</w:t>
      </w:r>
      <w:r w:rsidRPr="00E72F2D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เซนติเมตร </w:t>
      </w:r>
    </w:p>
    <w:p w:rsidR="00FE342A" w:rsidRPr="00E72F2D" w:rsidRDefault="009574E9" w:rsidP="00E72F2D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๕. ขนาดตัวอักษร</w:t>
      </w:r>
      <w:r w:rsidRPr="00E72F2D">
        <w:rPr>
          <w:rFonts w:ascii="TH SarabunPSK" w:hAnsi="TH SarabunPSK" w:cs="TH SarabunPSK" w:hint="cs"/>
          <w:b/>
          <w:bCs/>
          <w:sz w:val="36"/>
          <w:szCs w:val="36"/>
          <w:cs/>
        </w:rPr>
        <w:t>ภาษาอังกฤษ</w:t>
      </w:r>
      <w:proofErr w:type="spellStart"/>
      <w:r>
        <w:rPr>
          <w:rFonts w:ascii="TH SarabunPSK" w:hAnsi="TH SarabunPSK" w:cs="TH SarabunPSK" w:hint="cs"/>
          <w:b/>
          <w:bCs/>
          <w:sz w:val="36"/>
          <w:szCs w:val="36"/>
          <w:cs/>
        </w:rPr>
        <w:t>ตัวพิมพ์</w:t>
      </w:r>
      <w:proofErr w:type="spellEnd"/>
      <w:r>
        <w:rPr>
          <w:rFonts w:ascii="TH SarabunPSK" w:hAnsi="TH SarabunPSK" w:cs="TH SarabunPSK" w:hint="cs"/>
          <w:b/>
          <w:bCs/>
          <w:sz w:val="36"/>
          <w:szCs w:val="36"/>
          <w:cs/>
        </w:rPr>
        <w:t>ใหญ่</w:t>
      </w:r>
      <w:r w:rsidRPr="00E72F2D">
        <w:rPr>
          <w:rFonts w:ascii="TH SarabunPSK" w:hAnsi="TH SarabunPSK" w:cs="TH SarabunPSK" w:hint="cs"/>
          <w:b/>
          <w:bCs/>
          <w:sz w:val="36"/>
          <w:szCs w:val="36"/>
          <w:cs/>
        </w:rPr>
        <w:t>สูง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๕.๕</w:t>
      </w:r>
      <w:r w:rsidRPr="00E72F2D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เซนติเมตร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proofErr w:type="spellStart"/>
      <w:r>
        <w:rPr>
          <w:rFonts w:ascii="TH SarabunPSK" w:hAnsi="TH SarabunPSK" w:cs="TH SarabunPSK" w:hint="cs"/>
          <w:b/>
          <w:bCs/>
          <w:sz w:val="36"/>
          <w:szCs w:val="36"/>
          <w:cs/>
        </w:rPr>
        <w:t>ตัวพิมพ์</w:t>
      </w:r>
      <w:proofErr w:type="spellEnd"/>
      <w:r>
        <w:rPr>
          <w:rFonts w:ascii="TH SarabunPSK" w:hAnsi="TH SarabunPSK" w:cs="TH SarabunPSK" w:hint="cs"/>
          <w:b/>
          <w:bCs/>
          <w:sz w:val="36"/>
          <w:szCs w:val="36"/>
          <w:cs/>
        </w:rPr>
        <w:t>เล็กสูง ๔ เซนติเมตร</w:t>
      </w:r>
    </w:p>
    <w:p w:rsidR="00E72F2D" w:rsidRPr="00E72F2D" w:rsidRDefault="00E72F2D" w:rsidP="00E72F2D">
      <w:pPr>
        <w:spacing w:after="0" w:line="240" w:lineRule="auto"/>
        <w:rPr>
          <w:rFonts w:ascii="TH SarabunPSK" w:hAnsi="TH SarabunPSK" w:cs="TH SarabunPSK"/>
          <w:sz w:val="36"/>
          <w:szCs w:val="36"/>
          <w:cs/>
        </w:rPr>
      </w:pPr>
    </w:p>
    <w:p w:rsidR="00BE46AB" w:rsidRPr="00E72F2D" w:rsidRDefault="00BE46AB" w:rsidP="00E72F2D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</w:p>
    <w:sectPr w:rsidR="00BE46AB" w:rsidRPr="00E72F2D" w:rsidSect="00D76EC5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</w:compat>
  <w:rsids>
    <w:rsidRoot w:val="00D76EC5"/>
    <w:rsid w:val="0036000C"/>
    <w:rsid w:val="0042108F"/>
    <w:rsid w:val="004470B9"/>
    <w:rsid w:val="004D2D7A"/>
    <w:rsid w:val="00507D99"/>
    <w:rsid w:val="006E7CF2"/>
    <w:rsid w:val="006F4DA0"/>
    <w:rsid w:val="007D5401"/>
    <w:rsid w:val="0086275A"/>
    <w:rsid w:val="008767CE"/>
    <w:rsid w:val="008E785B"/>
    <w:rsid w:val="00925555"/>
    <w:rsid w:val="009574E9"/>
    <w:rsid w:val="00A0468E"/>
    <w:rsid w:val="00A2577D"/>
    <w:rsid w:val="00AE2105"/>
    <w:rsid w:val="00AE5459"/>
    <w:rsid w:val="00BC679C"/>
    <w:rsid w:val="00BD1D62"/>
    <w:rsid w:val="00BE46AB"/>
    <w:rsid w:val="00D76EC5"/>
    <w:rsid w:val="00DC595C"/>
    <w:rsid w:val="00E72F2D"/>
    <w:rsid w:val="00F56497"/>
    <w:rsid w:val="00F750AE"/>
    <w:rsid w:val="00FE342A"/>
    <w:rsid w:val="00FE7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  <o:rules v:ext="edit">
        <o:r id="V:Rule7" type="connector" idref="#_x0000_s1029"/>
        <o:r id="V:Rule8" type="connector" idref="#_x0000_s1034"/>
        <o:r id="V:Rule9" type="connector" idref="#_x0000_s1033"/>
        <o:r id="V:Rule10" type="connector" idref="#_x0000_s1030"/>
        <o:r id="V:Rule11" type="connector" idref="#_x0000_s1031"/>
        <o:r id="V:Rule12" type="connector" idref="#_x0000_s103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6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6EC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D76EC5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E72F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C1B30D-86A6-4CA1-8A2D-919ECD68C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SOMBOON</dc:creator>
  <cp:lastModifiedBy>SOMBOON</cp:lastModifiedBy>
  <cp:revision>3</cp:revision>
  <cp:lastPrinted>2016-04-04T07:07:00Z</cp:lastPrinted>
  <dcterms:created xsi:type="dcterms:W3CDTF">2016-04-04T08:03:00Z</dcterms:created>
  <dcterms:modified xsi:type="dcterms:W3CDTF">2016-04-04T08:05:00Z</dcterms:modified>
</cp:coreProperties>
</file>