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รับเงินช่วยเหลือหรืออุดหนุนจากกองทุนพัฒนาฝีมือแรงงานแก่ผู้ที่ได้รับการรับรองมาตรฐานฝีมือแรงงานของตน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/>
        <w:br/>
        <w:t xml:space="preserve">พระราชบัญญัติส่งเสริมการพัฒนาฝีมือแรงงานพ.ศ. 2545 มาตรา 28 (3) บัญญัติให้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ตามหลักเกณฑ์ที่คณะกรรมการประกาศกำหนด</w:t>
        <w:br/>
        <w:t xml:space="preserve"/>
        <w:br/>
        <w:t xml:space="preserve">ประกาศคณะกรรมการส่งเสริมการพัฒนาฝีมือแรงงานเรื่องหลักเกณฑ์การ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และช่วยเหลือหรืออุดหนุนการดำเนินการของศูนย์ประเมินความรู้ความสามารถกลางลงวันที่ 9 มิถุนายน 2560</w:t>
        <w:br/>
        <w:t xml:space="preserve"/>
        <w:br/>
        <w:t xml:space="preserve">1. หลักเกณฑ์การให้เงินช่วยเหลือหรืออุดหนุนจากกองทุนพัฒนาฝีมือแรงงาน</w:t>
        <w:br/>
        <w:t xml:space="preserve"/>
        <w:br/>
        <w:t xml:space="preserve">ให้ช่วยเหลือหรืออุดหนุนแก่ผู้ประกอบอาชีพผู้ประกอบกิจการหรือกลุ่มผู้ประกอบกิจการที่ได้รับการรับรองมาตรฐานฝีมือแรงงานของตนตามมาตรา 26 และได้นำมาตรฐานฝีมือแรงงานดังกล่าวไปใช้ในการทดสอบให้แก่ลูกจ้างของตนโดยมัสิทธิขอรับเงินช่วยเหลือหรืออุดหนุนในแต่ละสาขาระดับละ 10,000 บาทโดยให้ใช้บังคับกับมาตรฐานฝีมือแรงงานที่ได้รับการรับรองตั้งแต่ปีพ.ศ. 2560 เป็นต้นไป (ประกาศข้อ 8)</w:t>
        <w:br/>
        <w:t xml:space="preserve"/>
        <w:br/>
        <w:t xml:space="preserve">2. ผู้มีสิทธิขอรับเงินช่วยเหลือหรืออุดหนุน</w:t>
        <w:br/>
        <w:t xml:space="preserve"/>
        <w:br/>
        <w:t xml:space="preserve">ผู้ประกอบกิจการผู้ประกอบอาชีพหรือกลุ่มผู้ประกอบกิจการ</w:t>
        <w:br/>
        <w:t xml:space="preserve"/>
        <w:br/>
        <w:t xml:space="preserve">3. สถานที่ยื่นคำขอรับเงินช่วยเหลือหรืออุดหนุน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ให้ยื่นคำขอรับเงินช่วยเหลือหรืออุดหนุนจากกองทุนพัฒนาฝีมือแรงงานตามแบบชอ.2-2 พร้อมเอกสารหลักฐานประกอบณท้องที่ที่สถานประกอบกิจการตั้งอยู่กรุงเทพมหานครให้ยื่นณสถาบันพัฒนาฝีมือแรงงาน 13 กรุงเทพมหานครและสำนักงานพัฒนาฝีมือแรงงานกรุงเทพมหานครพื้นที่ 1- 5 จังหวัดอื่นให้ยื่นณสถาบันพัฒนาฝีมือแรงงานหรือสำนักงานพัฒนาฝีมือแรงงาน</w:t>
        <w:br/>
        <w:t xml:space="preserve"/>
        <w:br/>
        <w:t xml:space="preserve">4. กำหนดเวลาการยื่นคำขอรับเงินช่วยเหลือหรืออุดหนุน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ให้ยื่นคำขอรับเงินช่วยเหลือหรืออุดหนุนภายในวันที่ 30 กันยายนของปีที่สิทธิขอรับเงินช่วยเหลือหรืออุดหนุนเกิดมีขึ้นทั้งนี้ไม่เกินวันที่ 31 มีนาคมของปีถัดไป</w:t>
        <w:br/>
        <w:t xml:space="preserve"/>
        <w:br/>
        <w:t xml:space="preserve">5. การรายงานผลการดำเนินการพัฒนาฝีมือแรงงาน</w:t>
        <w:br/>
        <w:t xml:space="preserve"/>
        <w:br/>
        <w:t xml:space="preserve">ผู้ได้รับเงินช่วยเหลือหรืออุดหนุนจากกองทุนพัฒนาฝีมือแรงงานต้องรายงานผลการดำเนินงานการพัฒนาฝีมือแรงงานตามแบบชอ.3-1 ส่งให้สถาบันพัฒนาฝีมือแรงงานหรือสำนักงานพัฒนาฝีมือแรงงานทราบภายใน 30 วันนับแต่วันที่ดำเนินการแล้วเสร็จ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6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รับคำขอและตรวจความถูกต้องครบถ้วนข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(เอกสารคำขอไม่ถูกต้องส่งคืนแก้ไขให้ถูกต้อง)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ผู้มีอำนาจอนุมัติคำขอรับเงินช่วยเหลือหรืออุดหนุน</w:t>
              <w:br/>
              <w:t xml:space="preserve">พิจารณาอนุมัติเงินช่วยเหลือหรืออุดหนุนและแจ้งผลการพิจารณาให้ผู้ยื่นคำขอทราบ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ผู้มีอำนาจอนุมัติจ่ายเงินช่วยเหลือหรืออุดหนุน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แบบคำขอรับเงินช่วยเหลือหรืออุดหนุนจากกองทุนพัฒนาฝีมือแรงงาน (แบบชอ. 2-2)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หนังสือรับรองการจดทะเบียนนิติบุคคลพร้อมวัตถุประสงค์  (กรณีเป็นนิติบุคคล)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(เชื่อมโยงในระบบ linkage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หนังสือมอบอำนาจทำการแทนนิติบุคคล (กรณีมีการมอบอำนาจ)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บัตรประจำตัวประชาชนของผู้มอบอำนาจและผู้รับมอบอำนาจ  (กรณีมีการมอบอำนาจ)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(สำเนาบัตรประชาชนของผู้มอบ 1 ฉบับ</w:t>
              <w:br/>
              <w:t xml:space="preserve">บัตรประชาชนฉบับจริงของผู้รับมอบ 1 ฉบับ)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หนังสือรับรองมาตรฐานฝีมือแรงงานของผู้ประกอบอาชีพตามมาตรา 26 (แบบรมฐ.3)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ที่ได้ผ่านการทดสอบมาตรฐานฝีมือแรงงานของผู้ประกอบอาชีพที่ผ่านการรับรองจากคณะกรรมการส่งเสริมการพัฒนาฝีมือแรงงานตามพระราชบัญญัติส่งเสริมการพัฒนาฝีมือแรงงานพ.ศ. 2545 (แบบรมฐ.4)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แบบรายงานผลการทดสอบมาตรฐานฝีมือแรงงาน  (แบบรมฐ.5) พร้อมภาพถ่ายการดำเนินการทดสอบมาตรฐานฝีมือแรงงาน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แบบฟอร์มต่างๆสามารถดาวน์โหลดได้ที่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สำเนาเอกสารทุกฉบับต้องมีการรับรองสำเนาถูกต้องโดยผู้มีอำนาจลงนามหรือผู้รับมอบอำนาจ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รับเงินช่วยเหลือหรืออุดหนุนจากกองทุนพัฒนาฝีมือแรงงานแก่ผู้ที่ได้รับการรับรองมาตรฐานฝีมือแรงงานของตน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>การขอรับเงินช่วยเหลือหรืออุดหนุนจากกองทุนพัฒนาฝีมือแรงงานแก่ผู้ที่ได้รับการรับรองมาตรฐานฝีมือแรงงานของตน (N)</w:t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รับเงินช่วยเหลือหรืออุดหนุนจากกองทุนพัฒนาฝีมือแรงงานแก่ผู้ที่ได้รับการรับรองมาตรฐานฝีมือแรงงานของตน (N) 31/08/2562 19:22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