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(กรณีเป็นผู้ดำเนินการฝึกอบรมเองหรือจ้างจัดฝึกอบรม)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การยื่นคำขอให้ผู้ประกอบกิจการยื่นขอรับรองหลักสูตร ด้วยวิธีการทางอิเล็กทรอนิกส์ ผ่านเครือข่ายอินเตอร์เน็ตที่เว็บไซต์กรมพัฒนาฝีมือแรงงาน www.dsd.go.th เข้าสู่ระบบบริการภาครัฐผ่านระบบอิเล็กทรอนิกส์ (e-Service) หรือ ณ หน่วยงานของกรมพัฒนาฝีมือแรงงานที่ผู้ประกอบกิจการซึ่งเป็นนายจ้างมีสำนักงานใหญ่หรือสำนักงานสาขาที่จะดำเนินการฝึกอบรมตั้งอยู่ในเขตจังหวัดนั้น กรณีผู้ประกอบกิจการเป็นผู้ดำเนินการฝึกอบรมเอง หมายถึง ผู้ประกอบกิจการอาจจัดฝึกอบรมให้แก่ลูกจ้างของตนเอง โดยใช้วิทยากรภายในหรือวิทยากรภายนอกก็ได้ 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  <w:br/>
        <w:t xml:space="preserve"/>
        <w:br/>
        <w:t xml:space="preserve">1. เงื่อนไขในการยื่นคำขอ</w:t>
        <w:br/>
        <w:t xml:space="preserve"> 1.1 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ก็ได้ ทั้งนี้ จะต้องจัดทำรายงานเกี่ยวกับค่าใช้จ่ายพร้อมแนบหลักสูตร กำหนดการฝึกและหลักฐานค่าใช้จ่ายในการฝึกอบรมแต่ละหลักสูตรตามที่จ่ายจริงเสนอต่อนายทะเบียนให้ความเห็นชอบภายใน 60 วันนับแต่วันเสร็จสิ้นการฝึกอบรมเท่านั้น สำหรับการฝึกอบรมตั้งแต่วันที่ 18 พฤศจิกายน จนถึง 31 ธันวาคม ต้องยื่นไม่เกินวันที่ 15 มกราคมของปีถัดไป ทั้งนี้ การพิจารณาให้ความเห็นชอบของนายทะเบียนเป็นไปตามประกาศคณะกรรมการส่งเสริมการพัฒนาฝีมือแรงงาน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3 ตุลาคม พ.ศ. 2551 หรือ </w:t>
        <w:br/>
        <w:t xml:space="preserve"/>
        <w:br/>
        <w:t xml:space="preserve"> 1.2 ยื่นด้วยวิธีการทางอิเล็กทรอนิกส์ (e-Service) โดยให้ผู้ยื่นคำขอแนบเอกสารหลักฐานที่เกี่ยวข้องในรูปแบบเอกสารอิเล็กทรอนิกส์ ประเภทไฟล์เอกสารชนิด *.gif *.jpg *.pdf *xls ความละเอียดไม่น้อยกว่า 300 dpi เพื่อประกอบการพิจารณาของนายทะเบียน และถือว่าการยื่นคำขอและการแนบเอกสารหลักฐานดังกล่าวเป็นการรับรองความถูกต้องของเอกสารที่ได้ยื่นต่อนายทะเบียน ทั้งนี้ 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ด้วยวิธีการทางอิเล็กทรอนิกส์ ลงวันที่ 21 กันยายน พ.ศ. 2559</w:t>
        <w:br/>
        <w:t xml:space="preserve"> 1.3 ต้องเป็นการฝึกอบรมให้แก่ลูกจ้างของตนเองและเป็นการฝึกอบรมภายในประเทศเท่านั้น</w:t>
        <w:br/>
        <w:t xml:space="preserve"/>
        <w:br/>
        <w:t xml:space="preserve">2. หลักสูตรการฝึกอบรม</w:t>
        <w:br/>
        <w:t xml:space="preserve"/>
        <w:br/>
        <w:t xml:space="preserve">2.1 กรณีการฝึกยกระดับฝีมือแรงงาน หมายถึง การที่ผู้ประกอบกิจการซึ่งเป็นนายจ้างจัดให้ลูกจ้าง 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และทักษะในสาขาอาชีพนั้นสูงขึ้น </w:t>
        <w:br/>
        <w:t xml:space="preserve"/>
        <w:br/>
        <w:t xml:space="preserve">2.1.1 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  <w:br/>
        <w:t xml:space="preserve"/>
        <w:br/>
        <w:t xml:space="preserve">2.1.2 เนื้อหาวิชาของหลักสูตร ต้องมีความสอดคล้องและเป็นประโยชน์กับกิจการของสถานประกอบกิจการนั้น</w:t>
        <w:br/>
        <w:t xml:space="preserve"> 2.1.3 ระยะเวลาการฝึกอบรมต้องสอดคล้องกับหลักสูตร กรณีการฝึกยกระดับฝีมือแรงงานต้องไม่น้อยกว่า 6 ชั่วโมง</w:t>
        <w:br/>
        <w:t xml:space="preserve"/>
        <w:br/>
        <w:t xml:space="preserve"> 2.2 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เพื่อให้ลูกจ้างได้มีความรู้ความสามารถ ที่จะทำงานในสาขาอาชีพอื่น</w:t>
        <w:br/>
        <w:t xml:space="preserve"/>
        <w:br/>
        <w:t xml:space="preserve">2.2.1 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  <w:br/>
        <w:t xml:space="preserve"> 2.2.2 เนื้อหาวิชาของหลักสูตร ต้องมีความสอดคล้องและเป็นประโยชน์กับกิจการของสถานประกอบกิจการนั้นหรือเพื่อประโยชน์ต่อลูกจ้างที่จะพัฒนาไปสู่การทำงานในสาขาอาชีพอื่นเพิ่มเติมได้ </w:t>
        <w:br/>
        <w:t xml:space="preserve"/>
        <w:br/>
        <w:t xml:space="preserve"> 2.2.3 ระยะเวลาการฝึกอบรมต้องสอดคล้องกับหลักสูตร แต่ต้องไม่น้อยกว่า 18 ชั่วโมง</w:t>
        <w:br/>
        <w:t xml:space="preserve">3. จำนวนผู้เข้ารับการฝึกอบรมในการจัดฝึกอบรมทั้งกรณีฝึกยกระดับฝีมือแรงงานและฝึกเปลี่ยนสาขาอาชีพ กำหนดจำนวนผู้รับการฝึกอบรมต่อกลุ่ม ดังนี้</w:t>
        <w:br/>
        <w:t xml:space="preserve"/>
        <w:br/>
        <w:t xml:space="preserve"> 3.1 การฝึกอบรมโดยการบรรยาย กลุ่มละไม่เกิน 100 คน</w:t>
        <w:br/>
        <w:t xml:space="preserve"/>
        <w:br/>
        <w:t xml:space="preserve"> 3.2การฝึกอบรมโดยการจัดกิจกรรมกลุ่ม กลุ่มละไม่เกิน 50 คนต่อวิทยากร 1 คน</w:t>
        <w:br/>
        <w:t xml:space="preserve"/>
        <w:br/>
        <w:t xml:space="preserve"> 3.3 การฝึกอบรมทักษะฝีมือซึ่งต้องมีภาคปฏิบัติ กลุ่มละไม่เกิน 25 คนต่อวิทยากร 1 คน</w:t>
        <w:br/>
        <w:t xml:space="preserve"/>
        <w:br/>
        <w:t xml:space="preserve">4. เงื่อนไขในการฝึกอบรมผู้รัการฝึกต้องเข้ารับการฝึกอบรมไม่น้อยกว่าร้อยละ 80 ของระยะเวลาการฝึกอบรมทั้งหลักสูตร เช่น หลักสูตร มีระยะเวลาการฝึกอบรม 10 ชั่วโมง ผู้รับการฝึกต้องเข้ารับการฝึกอบรมไม่น้อยกว่า 8 ชั่วโมง</w:t>
        <w:br/>
        <w:t xml:space="preserve">5. การพิจารณาค่าใช้จ่ายที่ใช้ในการฝึกอบรมลูกจ้าง (กรณีเป็นผู้ดำเนินการฝึกอบรมเองหรือจ้างจัดฝึกอบรม) ยื่นขอรับรองได้ตามรายการดังต่อไปนี้</w:t>
        <w:br/>
        <w:t xml:space="preserve">5.1 ค่าตอบแทนวิทยากรตามที่ปรากฏในใบเสร็จรับเงินหรือหลักฐานการรับเงิน ซึ่งไม่รวมค่าจ้างที่ปรึกษา</w:t>
        <w:br/>
        <w:t xml:space="preserve">5.2 ค่าลิขสิทธิ์ของหลักสูตรที่ใช้ในการฝึกอบรม ให้ระบุรายละเอียดพร้อมแผนการฝึกอบรม</w:t>
        <w:br/>
        <w:t xml:space="preserve">5.3 ค่าจ้างล่ามระหว่างฝึกอบรม</w:t>
        <w:br/>
        <w:t xml:space="preserve">5.4 ค่าแปลเอกสารประกอบการฝึกอบรม</w:t>
        <w:br/>
        <w:t xml:space="preserve">5.5 ค่าเอกสารประกอบการฝึกอบรม หรือตำรา</w:t>
        <w:br/>
        <w:t xml:space="preserve">5.6 ค่าจ้างถ่ายเอกสารประกอบการฝึกอบรม</w:t>
        <w:br/>
        <w:t xml:space="preserve">5.7 ค่าถ่าย ล้าง อัดและขยายรูปภาพ ค่าบันทึกภาพและเสียงที่เกี่ยวข้องกับการฝึกอบรม</w:t>
        <w:br/>
        <w:t xml:space="preserve">5.8 ค่าจัดทำหรือค่าเช่าสื่อการฝึกอบรม ได้แก่ สื่อในลักษณะแผ่นโปร่งใส เทปเสียง เทปวีดีโอ ซีดี วีซีดี ดีวีดี ซีดี - รอม แผ่นภาพ สไลด์และรวมถึงชุดทดลอง ชุดสาธิต หุ่นจำลอง ที่ไม่มีลักษณะคงสภาพเข้าข่ายเป็นการลงทุน</w:t>
        <w:br/>
        <w:t xml:space="preserve">ในกรณีเช่าสื่อการฝึกอบรม จะต้องมีระยะเวลาเช่า ที่แน่นอนและสอดคล้องกับหลักสูตรที่จัดฝึกอบรม</w:t>
        <w:br/>
        <w:t xml:space="preserve">5.9 ค่าวัสดุ เครื่องมือต่าง ๆ ที่จะใช้ในการฝึกอบรมฝีมือแรงงาน จะต้องมีลักษณะการใช้สอดคล้องกับเนื้อหาวิชาในหลักสูตรนั้นๆ ทั้งนี้ วัสดุ เครื่องมือดังกล่าว จะต้องไม่ปะปนกับที่ใช้ในการประกอบกิจการตามปกติของ ผู้ขอรับความเห็นชอบ โดยต้องระบุรายการ จำนวนและราคาของวัสดุ เครื่องมือนั้นให้ชัดเจน</w:t>
        <w:br/>
        <w:t xml:space="preserve">5.10 ค่าเช่าเครื่องมือ เครื่องจักรและอุปกรณ์ที่ใช้ในการฝึกอบรม ต้องมีระยะเวลาเช่าที่แน่นอนและสอดคล้อง</w:t>
        <w:br/>
        <w:t xml:space="preserve">กับหลักสูตรที่จัดฝึกอบรม</w:t>
        <w:br/>
        <w:t xml:space="preserve">5.11 ค่าเช่าสถานที่จัดการฝึกอบรม</w:t>
        <w:br/>
        <w:t xml:space="preserve">5.12 ค่าเช่าที่พัก ค่าอาหาร ค่าเครื่องดื่มและอาหารว่างสำหรับผู้รับการฝึกอบรม เจ้าหน้าที่ประสาน การฝึกอบรมและวิทยากรระหว่างการฝึกอบรม ยกเว้นค่าเครื่องดื่มที่มีแอลกอฮอล์ (กรณีใบเสร็จรับเงินของโรงแรมหรือสถานฝึกอบรมฝีมือแรงงานที่ผู้ดำเนินการจ้างจัดฝึกอบรมให้แนบ ใบแสดงรายละเอียดค่าใช้จ่าย ค่าที่พักและอาหารด้วย</w:t>
        <w:br/>
        <w:t xml:space="preserve">5.13 ค่าจ้างพาหนะเดินทางข้ามจังหวัดไป - กลับภายในประเทศ เพื่อเข้ารับการ ฝึกอบรมไม่เกินสองเที่ยวยกเว้นค่าเครื่องบิน</w:t>
        <w:br/>
        <w:t xml:space="preserve">5.14 ค่าจ้างเหมาพาหนะรับ - ส่งผู้รับการฝึกอบรม เจ้าหน้าที่ประสานการฝึกอบรม และวิทยากรระหว่างการฝึกอบรม</w:t>
        <w:br/>
        <w:t xml:space="preserve">5.15 ค่าจ้างเหมาพาหนะไปดูงานเป็นกลุ่มที่กำหนดไว้ในหลักสูตรภายในประเทศ ยกเว้นค่าเครื่องบิน</w:t>
        <w:br/>
        <w:t xml:space="preserve">5.16 ค่าพาหนะเดินทางภายในประเทศของวิทยากร</w:t>
        <w:br/>
        <w:t xml:space="preserve">กรณีจ้างจัดฝึกอบรม</w:t>
        <w:br/>
        <w:t xml:space="preserve">กรณีที่ผู้ประกอบกิจการจ้างสถานฝึกอบรมฝีมือแรงงานจัดให้ฝึกอบรมให้กับลูกจ้างของตน ซึ่งเป็นการจ้างเหมา</w:t>
        <w:br/>
        <w:t xml:space="preserve">ทั้งหลักสูตร ค่าใช้จ่ายจะเป็นยอดรวมค่าใช้จ่ายต่าง ๆ ทั้งหมด เช่น ค่าวิทยากร ค่าอาหาร เครื่องดื่ม อาหารว่าง ค่าสถานที่ เป็นต้น</w:t>
        <w:br/>
        <w:t xml:space="preserve"/>
        <w:br/>
        <w:t xml:space="preserve">ผู้รับจัดฝึกอบรมจะออกใบเสร็จรับค่าใช้จ่ายยอดรวมรายการเดียว ซึ่งจะไม่ทราบว่าในยอดรวมดังกล่าว</w:t>
        <w:br/>
        <w:t xml:space="preserve">มีค่าใช้จ่ายรายการใดบ้าง ให้แนบใบแสดงรายละเอียดค่าใช้จ่ายเพื่อประกอบการตรวจสอบค่าใช้จ่ายตาม 16 รายการข้างต้น แต่ทั้งนี้ สถานฝึกอบรมฝีมือแรงงานที่ผู้ดำเนินการฝึกจ้างจัดฝึกอบรม ต้องเป็นสถานศึกษาตามกฎหมายว่าด้วยโรงเรียนเอกชน สถาบันอุดมศึกษาตามกฎหมายว่าด้วยสถาบันอุดมศึกษาทั้งภาครัฐและเอกชน หรือสถานฝึกอบรมฝีมือแรงงานของทางราชการหรือ หน่วยฝึกอบรมฝีมือแรงงานที่เป็นมูลนิธิ สมาคม หรือนิติบุคคลที่ตั้งขึ้นตามกฎหมายไทย</w:t>
        <w:br/>
        <w:t xml:space="preserve">หมายเหตุ</w:t>
        <w:br/>
        <w:t xml:space="preserve">**กรณีคำขอหรือรายการเอกสารประกอบการพิจารณาไม่ถูกต้องหรือไม่ครบถ้วน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>**พนักงาน/เจ้าหน้าที่จะยังไม่พิจารณาคำขอ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 ในคู่มือประชาชนเรียบร้อยแล้ว</w:t>
        <w:br/>
        <w:t xml:space="preserve">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  <w:br/>
        <w:t xml:space="preserve">**จากข้อมูลสถิติการทำงานที่ผ่านมาในอดีตพบว่าโดยเฉลี่ยเจ้าหน้าที่ตรวจรับรองหลักสูตรได้ 25 หลักสูตร/คน/วัน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3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รับเรื่องคำขอ/ตรวจสอบความครบถ้วนของเอกสารขั้นต้น/</w:t>
              <w:br/>
              <w:t xml:space="preserve">ลงทะเบียนเอกสารที่ผ่านการตรวจ ต่อรุ่น/หลักสูตร/คำขอ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พิจารณาหลักสูตรและค่าใช้จ่ายในการจัดฝึกอบรม/จัดพิมพ์หนังสือรับรอง/ตรวจทานความถูกต้องของใบรับรองต่อรุ่น/หลักสูตร/คำขอ 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12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นายทะเบียนพิจารณาลงนามอนุมัติต่อรุ่น/หลักสูตร/คำขอ</w:t>
              <w:br/>
              <w:t xml:space="preserve">แจ้งสถานประกอบกิจการมารับหนังสือรับรอง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5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คำขอรับการรับรองหลักสูตร ค่าใช้จ่ายในการฝึกยกระดับฝีมือแรงงานและการฝึกเปลี่ยนสาขาอาชีพ (แบบ  ฝย/ฝป  1)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เป็นผู้ดำเนินการฝึกเอง (แบบ  ฝย/ฝป  2 - 1)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แบบรายชื่อผู้รับการฝึกอบรม  (แบบ  ฝย/ฝป  3)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กำหนดการฝึกอบรม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หลักสูตรการฝึกอบรมพร้อมรายละเอียดเกี่ยวกับหลักสูตรที่ใช้ในการฝึกอบรมแต่ละหลักสูตร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-ออกในแต่ละวัน หรือเอกสารหลักฐานที่ชัดเจนซึ่งแสดงว่ามีการเข้าฝึกอบรมจริง ตามเวลา ที่กำหนด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หลักฐานค่าใช้จ่ายที่เกิดขึ้นระหว่างการฝึกอบรมในแต่ละหลักสูตร (ถ้ามี)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((รายละเอียดของสำเนาใบเสร็จรับเงินให้รับรองสำเนาด้วยทุกฉบับ)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กรณีสถานประกอบกิจการจ้างผู้อื่นจัดฝึกอบรมแทน ให้แนบหนังสือรับรองการจดทะเบียนตามประมวล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 (กรณีเป็นนิติบุคคลและเป็นการยื่นคำขอครั้งแรก)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 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 บัตรประชาชนฉบับจริงของผู้รับมอบ 1 ฉบับ)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หนังสือรับรองการผ่านการฝึกอบรม หรือวุฒิบัตรของผู้จบการฝึก (ถ้ามี)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หนังสือแสดงการจดทะเบียนและวัตถุประสงค์ของกิจการของผู้ให้บริการจัดฝึกอบรม (กรณีสถานประกอบกิจการจ้างผู้อื่นจัดฝึกอบรม)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สำเนาเอกสารหรือหลักฐานอื่น ๆ เพื่อใช้ในการประกอบการพิจารณา เช่น ภาพถ่ายการฝึกอบรม, เอกสารประกอบการฝึกอบรม, แผนการฝึกอบรมประจำปีของสถานประกอบกิจการ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หลักฐานที่เกี่ยวข้องมาเพื่อประกอบการพิจารณา โดยอาศัยอำนาจตาม มาตรา 45 (1) แห่ง พ.ร.บ. ส่งเสริมการพัฒนาฝีมือแรงงาน (ฉบับที่ 2) พ.ศ. 2557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ไม่มีค่าธรรมเนียม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กระทรวงแรงงาน ถนนมิตรไมตรี ดินแดง กรุงเทพฯ 10400 สายด่วน 1546 http://www.mol.go.th/anonymouse/complaint))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 ฝย/ฝป  1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 ฝย/ฝป  2 - 1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 ฝย/ฝป  3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 สามารถดาวน์โหลดได้ที่http://www.dsd.go.th/bangkok/Region/Doc_ShowDetails/9030</w:t>
        <w:br/>
        <w:t xml:space="preserve">สามารถเข้าใช้งานผ่านระบบอิเล็กทรอนิกส์ (e-Service) ได้ทางเว็บไซต์ http://e-service.dsd.go.th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(กรณีเป็นผู้ดำเนินการฝึกอบรมเองหรือจ้างจัดฝึกอบรม)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(กรณีเป็นผู้ดำเนินการฝึกอบรมเองหรือจ้างจัดฝึกอบรม)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พ.ร.บ.ส่งเสริมการพัฒนาฝีมือแรงงาน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(กรณีเป็นผู้ดำเนินการฝึกอบรมเองหรือจ้างจัดฝึกอบรม) 13/08/2562 10:51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