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15:00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  <w:br/>
        <w:t xml:space="preserve"/>
        <w:br/>
        <w:t xml:space="preserve">1. เงื่อนไขการยื่นขอความเห็นชอบหลักสูตรเตรียมเข้าทำงาน</w:t>
        <w:br/>
        <w:t xml:space="preserve"/>
        <w:br/>
        <w:t xml:space="preserve"> 1.1 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(ถ้าเป็นลูกจ้างแล้วเมื่อจัดฝึกอบรมให้จะเป็นการฝึกยกระดับฝีมือแรงงานหรือการฝึกเปลี่ยนสาขาอาชีพ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กำหนดไว้ชัดเจนว่าจัดฝึกอบรมให้ลูกจ้าง) 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  <w:br/>
        <w:t xml:space="preserve"/>
        <w:br/>
        <w:t xml:space="preserve"> 1.2 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  <w:br/>
        <w:t xml:space="preserve"/>
        <w:br/>
        <w:t xml:space="preserve"> 1.3 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  <w:br/>
        <w:t xml:space="preserve"/>
        <w:br/>
        <w:t xml:space="preserve"> 1.4 การฝึกเตรียมเข้าทำงาน ต้องยื่นขอความเห็นชอบก่อนดำเนินการฝึก 30 วัน</w:t>
        <w:br/>
        <w:t xml:space="preserve"/>
        <w:br/>
        <w:t xml:space="preserve"> 1.5 หลักสูตรที่ผ่านความเห็นชอบแล้ว สามารถนำไปใช้ฝึกอบรมได้ตลอดปีปฏิทิน</w:t>
        <w:br/>
        <w:t xml:space="preserve"/>
        <w:br/>
        <w:t xml:space="preserve"> 1.6 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10 กุมภาพันธ์ 2557 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10 กุมภาพันธ์ 2557</w:t>
        <w:br/>
        <w:t xml:space="preserve"/>
        <w:br/>
        <w:t xml:space="preserve">2. หลักเกณฑ์ วิธีการ และเงื่อนไขในการให้ความเห็นชอบ</w:t>
        <w:br/>
        <w:t xml:space="preserve"/>
        <w:br/>
        <w:t xml:space="preserve"> 1. 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  <w:br/>
        <w:t xml:space="preserve"/>
        <w:br/>
        <w:t xml:space="preserve">  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  <w:br/>
        <w:t xml:space="preserve"/>
        <w:br/>
        <w:t xml:space="preserve"> 2. 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  <w:br/>
        <w:t xml:space="preserve"/>
        <w:br/>
        <w:t xml:space="preserve"> 3. 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13 สิงหาคม 2546</w:t>
        <w:br/>
        <w:t xml:space="preserve"/>
        <w:br/>
        <w:t xml:space="preserve"> 4. 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30 ชั่วโมง</w:t>
        <w:br/>
        <w:t xml:space="preserve"/>
        <w:br/>
        <w:t xml:space="preserve"> 5. 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  <w:br/>
        <w:t xml:space="preserve"/>
        <w:br/>
        <w:t xml:space="preserve"> 6. 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60</w:t>
        <w:br/>
        <w:t xml:space="preserve"/>
        <w:br/>
        <w:t xml:space="preserve"> 7. รายละเอียดที่แสดงให้เห็นถึงประโยชน์ของกิจการของผู้ดำเนินการฝึก</w:t>
        <w:br/>
        <w:t xml:space="preserve"/>
        <w:br/>
        <w:t xml:space="preserve"> 8. รายละเอียดเกี่ยวกับรายการค่าใช้จ่ายในการดำเนินการฝึก</w:t>
        <w:br/>
        <w:t xml:space="preserve"/>
        <w:br/>
        <w:t xml:space="preserve"> 9. สถานประกอบกิจการที่เป็นผู้ดำเนินการฝึกต้องทำสัญญาการฝึกกับผู้รับการฝึก</w:t>
        <w:br/>
        <w:t xml:space="preserve"/>
        <w:br/>
        <w:t xml:space="preserve"> 10. 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  <w:br/>
        <w:t xml:space="preserve"/>
        <w:br/>
        <w:t xml:space="preserve"> 11. ออกหนังสือรับรองให้แก่ผู้รับการฝึกที่สำเร็จการฝึกภายใน 15 วันนับแต่วันเสร็จสิ้นการวัดผลแล้วแจ้งให้ นายทะเบียนทราบ</w:t>
        <w:br/>
        <w:t xml:space="preserve"/>
        <w:br/>
        <w:t xml:space="preserve"> 12. ผู้ดำเนินการฝึกจะต้องจัดให้มีข้อบังคับหรือระเบียบเกี่ยวกับการฝึกเป็นภาษาไทย</w:t>
        <w:br/>
        <w:t xml:space="preserve"/>
        <w:br/>
        <w:t xml:space="preserve"> 13. ผู้ดำเนินการฝึกจะต้องจัดทำทะเบียนประวัติผู้รับการฝึกไว้เป็นหลักฐาน</w:t>
        <w:br/>
        <w:t xml:space="preserve"/>
        <w:br/>
        <w:t xml:space="preserve"> 14. ห้ามมิให้ผู้ประกอบกิจการเรียกหรือรับเงินค่าฝึกอบรมฝีมือแรงงานจากผู้รับการฝึก 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ผู้ประกอบการยื่นคำขอ-เจ้าหน้าที่ตรวจสอบความครบถ้วนของเอกสาร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เจ้าหน้าที่พิจารณาหลักสูตรและค่าใช้จ่ายในการจัดฝึกอบรม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นายทะเบียนพิจารณาลงนามอนุมัติและแจ้งสถานประกอบกิจการ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(กรณีผู้ยื่นคำขอเป็นนิติบุคคล)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(รับรองสำเนาถูกต้องจากผู้มีอำนาจหรือผู้รับมอบอำนาจลงนามรับรอง)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สัญญาการฝึกเตรียมเข้าทำงาน (ต้นฉบับเก็บไว้ ณ สถานประกอบกิจการเพื่อเป็นหลักฐาน)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(ต้นฉบับเก็บไว้ ณ สถานประกอบกิจการเพื่อเป็นหลักฐาน)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ทะเบียนประวัติผู้รับการฝึกเตรียมเข้าทำงาน (ต้นฉบับเก็บไว้ ณ สถานประกอบกิจการเพื่อเป็นหลักฐาน)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ตารางการฝึก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แบบแจ้งพร้อมทะเบียนรายชื่อผู้สำเร็จการฝึกเตรียมเข้าทำงาน ตามมาตรา 13 แห่งพระราชบัญญัติส่งเสริมการพัฒนาฝีมือแรงงาน พ.ศ. 2545 (แจ้งภายหลังสำเร็จการฝึก)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(แจ้งภายหลังสำเร็จการฝึกอบรม)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 กรมพัฒนาฝีมือแรงงาน ถ.มิตรไมตรี ดินแดง กทม.10400 โทรศัพท์ 022451707 ต่อ 415 416 417 กล่องรับข้อร้องเรียน เว็ปไซด์กองส่งเสริมการพัฒนาฝมือแรงงาน 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(ดาวน์โหลดเอกสารได้จาก เว็ปไซด์กองส่งเสริมการพัฒนาฝีมือแรงงาน 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ระยะเวลาแล้วเสร็จอาจคลาดเคลื่อนได้จากลำดับที่ยื่นคำขอ/จำนวนคำขอ/ต่อรุ่น/หลักสูตร/จำนวนเจ้าหน้าที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 http://home.dsd.go.th/sdpaa/index.php?option=com_content&amp;amp;amp;view=article&amp;amp;amp;id=123&amp;amp;amp;Itemid=125</w:t>
        <w:br/>
        <w:t xml:space="preserve"/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