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(กรณีส่งลูกจ้างไปรับการฝึกภายนอก)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/>
          <w:noProof/>
          <w:sz w:val="32"/>
          <w:szCs w:val="32"/>
        </w:rPr>
        <w:t>ศูนย์พัฒนาฝีมือแรงงานกรุงเทพ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/>
          <w:noProof/>
          <w:sz w:val="32"/>
          <w:szCs w:val="32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(กรณีส่งลูกจ้างไปรับการฝึกภายนอก)</w:t>
      </w:r>
    </w:p>
    <w:p w14:paraId="57553D54" w14:textId="1B3FE95E" w:rsidR="00132E1B" w:rsidRPr="000C2AAC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ศูนย์พัฒนาฝีมือแรงงานกรุงเทพ</w:t>
      </w:r>
    </w:p>
    <w:p w14:paraId="7C1EA770" w14:textId="557C84CF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อนุญาต/ออกใบอนุญาต/รับรอง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ส่งเสริมการพัฒนาฝีมือแรงงาน พ.ศ.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lastRenderedPageBreak/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ส่วนกลาง, ส่วนภูมิภาค, ส่วนกลางที่ตั้งอยู่ในภูมิภาค (ตามกฎกระทรวง), ส่วนกลางที่ตั้งอยู่ในภูมิภาค (นอกกฎกระทรวง)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/>
          <w:noProof/>
          <w:sz w:val="32"/>
          <w:szCs w:val="32"/>
        </w:rPr>
        <w:t>พ.ร.บ.ส่งเสริมการพัฒนาฝีมือแรงงาน พ.ศ. 2545 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684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1,169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31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สำเนาคู่มือประชาชน 23/07/2015 15:01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ศูนย์พัฒนาฝีมือแรงงานกรุงเทพมหานคร ถนนสุขุมวิท เขตวัฒนา กรุงเทพฯ โทร. 0 2390 0261-5 (เฉพาะผู้ประกอบกิจการที่มีสำนักงานตั้งอยู่ในเขตวัฒนาและเขตพระโขนง)/ติดต่อด้วยตนเอง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(http://www.dsd.go.th/bangkok)</w:t>
            </w:r>
          </w:p>
        </w:tc>
      </w:tr>
    </w:tbl>
    <w:p w14:paraId="3CD2E102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การยื่นคำขอให้ผู้ประกอบกิจการยื่นขอรับรองหลักสูตร ณ หน่วยงานของกรมพัฒนาฝีมือแรงงานที่ผู้ประกอบกิจการซึ่งเป็นนายจ้างมีสำนักงานใหญ่ หรือสำนักงานสาขาที่จะดำเนินการฝึกอบรมตั้งอยู่ใน เขตจังหวัด นั้น</w:t>
        <w:br/>
        <w:t xml:space="preserve"/>
        <w:br/>
        <w:t xml:space="preserve">กรณีส่งลูกจ้างไปรับการฝึกภายนอก </w:t>
        <w:br/>
        <w:t xml:space="preserve"/>
        <w:br/>
        <w:t xml:space="preserve">ผู้ดำเนินการฝึกที่เป็นนายจ้างอาจส่งผู้รับการฝึกที่เป็นลูกจ้างไปรับการฝึกอบรมฝีมือแรงงานกับสถานศึกษาตามกฎหมายว่าด้วยโรงเรียนเอกชน สถาบันอุดมศึกษาตามกฎหมายว่าด้วยสถาบันอุดมศึกษา ทั้งภาครัฐและเอกชนหรือสถานฝึกอบรมฝีมือแรงงานของทางราชการ หรือ หน่วยฝึกอบรมฝีมือแรงงานที่เป็นมูลนิธิ สมาคม หรือนิติบุคคลที่ตั้งขึ้นตามกฎหมายไทย</w:t>
        <w:br/>
        <w:t xml:space="preserve"/>
        <w:br/>
        <w:t xml:space="preserve">1. เงื่อนไขในการยื่นคำขอ</w:t>
        <w:br/>
        <w:t xml:space="preserve"/>
        <w:br/>
        <w:t xml:space="preserve"> 1.1 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 ก่อนดำเนินการฝึกอบรมหรือหลังจากเสร็จสิ้นการฝึกอบรมแล้ว ทั้งนี้จะต้องจัดทำรายงานเกี่ยวกับการฝึกอบรม พร้อมแนบหลักสูตร กำหนดการฝึกและหลักฐานค่าใช้จ่ายในการฝึกอบรมแต่ละหลักสูตรตามที่จ่ายจริง เสนอต่อนายทะเบียนให้ความเห็นชอบภายใน 60 วันนับแต่วันเสร็จสิ้นการฝึกอบรมเท่านั้น สำหรับการฝึกอบรมตั้งแต่วันที่ 18 พฤศจิกายน จนถึง 31 ธันวาคม ต้องยื่นไม่เกินวันที่ 15 มกราคม ของปีถัดไป ทั้งนี้การพิจารณาให้ความเห็นชอบของนายทะเบียน 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3 ตุลาคม 2551</w:t>
        <w:br/>
        <w:t xml:space="preserve"/>
        <w:br/>
        <w:t xml:space="preserve"> 1.2 ต้องเป็นการฝึกอบรมให้แก่ลูกจ้างของตนเองและเป็นการฝึกอบรมภายในประเทศเท่านั้น</w:t>
        <w:br/>
        <w:t xml:space="preserve"/>
        <w:br/>
        <w:t xml:space="preserve"/>
        <w:br/>
        <w:t xml:space="preserve"/>
        <w:br/>
        <w:t xml:space="preserve">2. หลักสูตรการฝึกอบรม</w:t>
        <w:br/>
        <w:t xml:space="preserve"/>
        <w:br/>
        <w:t xml:space="preserve"> 2.1 กรณีการฝึกยกระดับฝีมือแรงงาน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 ในสาขาอาชีพนั้นสูงขึ้น</w:t>
        <w:br/>
        <w:t xml:space="preserve"/>
        <w:br/>
        <w:t xml:space="preserve"> 2.1.1 หลักสูตรต้องมีวัตถุประสงค์เพื่อพัฒนาฝีมือแรงงานของลูกจ้างให้มีความรู้ ความสามารถ ทักษะ และทัศนคติที่ดี ต่อการปฏิบัติงานเพิ่มขึ้นตามสาขาอาชีพที่ลูกจ้างนั้นปฏิบัติงานอยู่ตามปกติ </w:t>
        <w:br/>
        <w:t xml:space="preserve"/>
        <w:br/>
        <w:t xml:space="preserve"> 2.1.2 เนื้อหาวิชาของหลักสูตรต้องมีความสอดคล้องและเป็นประโยชน์กับกิจการของสถานประกอบกิจการนั้น</w:t>
        <w:br/>
        <w:t xml:space="preserve"/>
        <w:br/>
        <w:t xml:space="preserve"> 2.1.3 ระยะเวลาการฝึกอบรมต้องสอดคล้องกับหลักสูตร กรณีการฝึกยกระดับฝีมือแรงงานต้องไม่น้อยกว่า 6 ชั่วโมง</w:t>
        <w:br/>
        <w:t xml:space="preserve"/>
        <w:br/>
        <w:t xml:space="preserve"> 2.2 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 ความสามารถ ที่จะทำงานในสาขาอาชีพอื่นนั้น ได้ด้วย</w:t>
        <w:br/>
        <w:t xml:space="preserve"/>
        <w:br/>
        <w:t xml:space="preserve"> 2.2.1 หลักสูตรต้องมีวัตถุประสงค์เพื่อพัฒนาฝีมือแรงงานของลูกจ้างให้มีความรู้ ความสามารถ ทักษะ 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  <w:br/>
        <w:t xml:space="preserve"/>
        <w:br/>
        <w:t xml:space="preserve"> 2.2.2 เนื้อหาวิชาของหลักสูตร ต้องมีความสอดคล้องและเป็นประโยชน์กับกิจการของสถานประกอบกิจการนั้น หรือเพื่อประโยชน์ต่อลูกจ้างที่จะพัฒนาไปสู่การทำงานในสาขาอาชีพอื่นเพิ่มเติมได้</w:t>
        <w:br/>
        <w:t xml:space="preserve"/>
        <w:br/>
        <w:t xml:space="preserve"> 2.2.3 ระยะเวลาการฝึกอบรมต้องสอดคล้องกับหลักสูตร แต่ต้องไม่น้อยกว่า 18 ชั่วโมง</w:t>
        <w:br/>
        <w:t xml:space="preserve"/>
        <w:br/>
        <w:t xml:space="preserve">3. การพิจารณาค่าใช้จ่ายที่ใช้ในการฝึกอบรมลูกจ้าง</w:t>
        <w:br/>
        <w:t xml:space="preserve"/>
        <w:br/>
        <w:t xml:space="preserve">ประกาศคณะกรรมการส่งเสริมการพัฒนาฝีมือแรงงานเรื่อง หลักเกณฑ์ วิธีการ และเงื่อนไขในการ 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3 ตุลาคม พ.ศ. 2551 มิได้กำหนดกรอบรายการค่าใช้จ่ายไว้ เนื่องจากนายทะเบียนจะให้ความเห็นชอบเฉพาะหลักสูตร เพื่อนับจำนวนผู้รับการฝึกในการประเมินเงินสมทบกองทุนพัฒนาฝีมือแรงงานเท่านั้น ส่วนค่าใช้จ่ายในการฝึกอบรมให้ยื่นต่อกรมสรรพากรตามประกาศกระทรวงการคลัง เรื่อง การกำหนดสถานศึกษาหรือสถานฝึกอบรมฝีมือแรงงานที่รับลูกจ้างของบริษัทหรือห้างหุ้นส่วนนิติบุคคลเข้าศึกษาหรือฝึกอบรม ลงวันที่ 23 พฤศจิกายน พ.ศ. 2548</w:t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/>
        <w:br/>
        <w:t xml:space="preserve"/>
        <w:br/>
        <w:t xml:space="preserve"/>
        <w:br/>
        <w:t xml:space="preserve"/>
        <w:br/>
        <w:t xml:space="preserve"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รับเรื่องคำขอ/ตรวจสอบความครบถ้วนของเอกสาร</w:t>
              <w:br/>
              <w:t xml:space="preserve">    ลงทะเบียนเอกสารที่ผ่านการตรวจ ต่อรุ่น/หลักสูตร/คำขอ</w:t>
              <w:br/>
              <w:t xml:space="preserve">  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 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การพิจารณา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เจ้าหน้าที่พิจารณาหลักสูตรและค่าใช้จ่ายในการจัดฝึกอบรม/จัดพิมพ์หนังสือ</w:t>
              <w:br/>
              <w:t xml:space="preserve">    รับรอง/ตรวจทานความถูกต้องของใบรับรองต่อรุ่น/หลักสูตร/   </w:t>
              <w:br/>
              <w:t xml:space="preserve">    คำขอ   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12 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การลงนาม/คณะกรรมการมีมติ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นายทะเบียนพิจารณาลงนามอนุมัติต่อรุ่น/หลักสูตร/คำขอ </w:t>
              <w:br/>
              <w:t xml:space="preserve"> แจ้งสถานประกอบกิจการมารับหนังสือรับรอง 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 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>3 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noProof/>
          <w:sz w:val="32"/>
          <w:szCs w:val="32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(กรณีเป็นบุคคล)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84"/>
        <w:gridCol w:w="13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gridSpan w:val="2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คำขอรับการรับรองหลักสูตร ค่าใช้จ่ายในการฝึกยกระดับฝีมือแรงงานและการฝึกเปลี่ยนสาขาอาชีพ (แบบ  ฝย/ฝป  1) 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 กรณีส่งไปรับการฝึกกับสถานฝึกอบรมอื่น  (แบบ  ฝย / ฝป  2 - 2)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กำหนดการฝึกอบรมโบว์ชัวร์ ใบสมัคร (พร้อมรับรองสำเนาถูกต้อง)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หลักฐานหลักสูตรหรือหัวข้อการฝึกอบรมของสถานศึกษาหรือสถานฝึกอบรม (กรณีส่งไปรับการฝึกอบรมกับสถานฝึกอบรมหรือสถานฝึกอบรมฝีมือแรงงาน พร้อมรับรองสำเนาถูกต้อง)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นังสือส่งตัว/หนังสือขออนุมัติ/หนังสือเชิญให้เข้ารับการฝึกอบรม/หนังสือตอบรับ/หนังสือรับรองการฝึกอบรม พร้อมสำเนาถูกต้อง (ถ้ามี)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หลักฐานค่าธรรมเนียมในการฝึกอบรม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สำเนาหนังสือรับรองการจดทะเบียนนิติบุคคล (กรณีเป็นนิติบุคคลและเป็นการยื่นคำขอครั้งแรก)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หนังสือมอบอำนาจ (กรณีมีการมอบอำนาจ) พร้อมสำเนาบัตรประจำตัวประชาชนของผู้มอบและผู้รับมอบ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noProof/>
                <w:sz w:val="32"/>
                <w:szCs w:val="32"/>
              </w:rPr>
              <w:t>ไม่เสียค่าธรรมเนียม</w:t>
            </w:r>
          </w:p>
          <w:p w14:paraId="201E5AF3" w14:textId="77777777" w:rsidR="00E90756" w:rsidRDefault="00B509FC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="000F1309"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>0 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กระทรวงแรงงาน 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(กระทรวงแรงงาน ถนนมิตรไมตรี ดินแดง กรุงเทพฯ 10400 สายด่วน 1546 http://www.mol.go.th/anonymouse/complaint)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(กรมพัฒนาฝีมือแรงงาน ถนนมิตรไมตรี ดินแดง กรุงเทพฯ 10400 โทร.022451707 http://www.dsd.go.th)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(กองส่งเสริมการพัฒนาฝีมือแรงงาน กรมพัฒนาฝีมือแรงงาน ถนนมิตรไมตรี แขวงดินแดง เขตดินแดง กรุงเทพฯ 10400 โทร : 02-245-1707 ต่อ 415,416,417 หรือ ศูนย์พัฒนาฝีมือแรงงานกรุงเทพมหานคร ถนนสุขุมวิท เขตวัฒนา กรุงเทพฯ(เฉพาะ ผู้ประกอบกิจการที่มีสำนักงานตั้งอยู่ในเขตวัฒนา และเขตพระโขนง) โทร : 0 2390 0261-5 )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(ถนนสุขุมวิท เขตวัฒนา กรุงเทพฯ โทร. 0 2390 0261-5 (เฉพาะผู้ประกอบกิจการที่มีสำนักงานตั้งอยู่ในเขตวัฒนาและเขตพระโขนง) </w:t>
              <w:br/>
              <w:t xml:space="preserve">(http://www.dsd.go.th/bangkok)</w:t>
              <w:br/>
              <w:t xml:space="preserve">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</w:p>
        </w:tc>
      </w:tr>
    </w:tbl>
    <w:p w14:paraId="3D5866BE" w14:textId="77777777" w:rsidR="00C1539D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แบบฟอร์ม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  <w:br/>
        <w:t xml:space="preserve"/>
        <w:br/>
        <w:t xml:space="preserve">สามารถดาวโหลดได้ที่ http://home.dsd.go.th/sdpaa/index.php?option=com_content&amp;amp;view=article&amp;amp;id=123&amp;amp;Itemid=125</w:t>
        <w:br/>
        <w:t xml:space="preserve"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08/09/2558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5D13D7" w14:textId="77777777" w:rsidR="002B3B12" w:rsidRDefault="002B3B12" w:rsidP="00C81DB8">
      <w:pPr>
        <w:spacing w:after="0" w:line="240" w:lineRule="auto"/>
      </w:pPr>
      <w:r>
        <w:separator/>
      </w:r>
    </w:p>
  </w:endnote>
  <w:endnote w:type="continuationSeparator" w:id="0">
    <w:p w14:paraId="742DF6B1" w14:textId="77777777" w:rsidR="002B3B12" w:rsidRDefault="002B3B1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DD966D" w14:textId="77777777" w:rsidR="002B3B12" w:rsidRDefault="002B3B12" w:rsidP="00C81DB8">
      <w:pPr>
        <w:spacing w:after="0" w:line="240" w:lineRule="auto"/>
      </w:pPr>
      <w:r>
        <w:separator/>
      </w:r>
    </w:p>
  </w:footnote>
  <w:footnote w:type="continuationSeparator" w:id="0">
    <w:p w14:paraId="4824F415" w14:textId="77777777" w:rsidR="002B3B12" w:rsidRDefault="002B3B1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7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649</TotalTime>
  <Pages>9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PCPC</cp:lastModifiedBy>
  <cp:revision>82</cp:revision>
  <cp:lastPrinted>2015-03-02T15:12:00Z</cp:lastPrinted>
  <dcterms:created xsi:type="dcterms:W3CDTF">2015-04-23T03:41:00Z</dcterms:created>
  <dcterms:modified xsi:type="dcterms:W3CDTF">2015-05-28T05:09:00Z</dcterms:modified>
</cp:coreProperties>
</file>